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CURED-IN-PLACE PIPE RELINING</w:t>
      </w:r>
    </w:p>
    <w:p>
      <w:pPr>
        <w:spacing w:after="480"/>
      </w:pPr>
      <w:r>
        <w:rPr>
          <w:rFonts w:ascii="Aptos" w:hAnsi="Aptos"/>
          <w:b w:val="0"/>
          <w:color w:val="5E6B78"/>
          <w:sz w:val="26"/>
        </w:rPr>
        <w:t>Cured-in-Place Pipe Relining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MS-TPL-009</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cured-in-place pipe relining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cured-in-place pipe relining.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Resin-impregnated liner</w:t>
      </w:r>
    </w:p>
    <w:p>
      <w:pPr>
        <w:pStyle w:val="ListBullet"/>
        <w:spacing w:after="50"/>
        <w:ind w:left="369" w:hanging="170"/>
      </w:pPr>
      <w:r>
        <w:rPr>
          <w:rFonts w:ascii="Aptos" w:hAnsi="Aptos"/>
          <w:b w:val="0"/>
          <w:color w:val="263442"/>
          <w:sz w:val="19"/>
        </w:rPr>
        <w:t>Kalibrasi hose</w:t>
      </w:r>
    </w:p>
    <w:p>
      <w:pPr>
        <w:pStyle w:val="ListBullet"/>
        <w:spacing w:after="50"/>
        <w:ind w:left="369" w:hanging="170"/>
      </w:pPr>
      <w:r>
        <w:rPr>
          <w:rFonts w:ascii="Aptos" w:hAnsi="Aptos"/>
          <w:b w:val="0"/>
          <w:color w:val="263442"/>
          <w:sz w:val="19"/>
        </w:rPr>
        <w:t>End seals</w:t>
      </w:r>
    </w:p>
    <w:p>
      <w:pPr>
        <w:pStyle w:val="ListBullet"/>
        <w:spacing w:after="50"/>
        <w:ind w:left="369" w:hanging="170"/>
      </w:pPr>
      <w:r>
        <w:rPr>
          <w:rFonts w:ascii="Aptos" w:hAnsi="Aptos"/>
          <w:b w:val="0"/>
          <w:color w:val="263442"/>
          <w:sz w:val="19"/>
        </w:rPr>
        <w:t>Process air atau steam</w:t>
      </w:r>
    </w:p>
    <w:p>
      <w:pPr>
        <w:pStyle w:val="ListBullet"/>
        <w:spacing w:after="50"/>
        <w:ind w:left="369" w:hanging="170"/>
      </w:pPr>
      <w:r>
        <w:rPr>
          <w:rFonts w:ascii="Aptos" w:hAnsi="Aptos"/>
          <w:b w:val="0"/>
          <w:color w:val="263442"/>
          <w:sz w:val="19"/>
        </w:rPr>
        <w:t>Service-reconnection bahan</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CCTV peralatan</w:t>
      </w:r>
    </w:p>
    <w:p>
      <w:pPr>
        <w:pStyle w:val="ListBullet"/>
        <w:spacing w:after="50"/>
        <w:ind w:left="369" w:hanging="170"/>
      </w:pPr>
      <w:r>
        <w:rPr>
          <w:rFonts w:ascii="Aptos" w:hAnsi="Aptos"/>
          <w:b w:val="0"/>
          <w:color w:val="263442"/>
          <w:sz w:val="19"/>
        </w:rPr>
        <w:t>Liner inversion atau winch sistem</w:t>
      </w:r>
    </w:p>
    <w:p>
      <w:pPr>
        <w:pStyle w:val="ListBullet"/>
        <w:spacing w:after="50"/>
        <w:ind w:left="369" w:hanging="170"/>
      </w:pPr>
      <w:r>
        <w:rPr>
          <w:rFonts w:ascii="Aptos" w:hAnsi="Aptos"/>
          <w:b w:val="0"/>
          <w:color w:val="263442"/>
          <w:sz w:val="19"/>
        </w:rPr>
        <w:t>Boiler atau UV curing latih</w:t>
      </w:r>
    </w:p>
    <w:p>
      <w:pPr>
        <w:pStyle w:val="ListBullet"/>
        <w:spacing w:after="50"/>
        <w:ind w:left="369" w:hanging="170"/>
      </w:pPr>
      <w:r>
        <w:rPr>
          <w:rFonts w:ascii="Aptos" w:hAnsi="Aptos"/>
          <w:b w:val="0"/>
          <w:color w:val="263442"/>
          <w:sz w:val="19"/>
        </w:rPr>
        <w:t>Suhu sensors</w:t>
      </w:r>
    </w:p>
    <w:p>
      <w:pPr>
        <w:pStyle w:val="ListBullet"/>
        <w:spacing w:after="50"/>
        <w:ind w:left="369" w:hanging="170"/>
      </w:pPr>
      <w:r>
        <w:rPr>
          <w:rFonts w:ascii="Aptos" w:hAnsi="Aptos"/>
          <w:b w:val="0"/>
          <w:color w:val="263442"/>
          <w:sz w:val="19"/>
        </w:rPr>
        <w:t>Robotic cutter</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cured-in-place pipe relining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Resin-impregnated liner, Kalibrasi hose, End seals, Process air atau steam, Service-reconnection bahan.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liner reka bentuk. </w:t>
      </w:r>
      <w:r>
        <w:rPr>
          <w:rFonts w:ascii="Aptos" w:hAnsi="Aptos"/>
          <w:b w:val="0"/>
          <w:color w:val="263442"/>
          <w:sz w:val="19"/>
        </w:rPr>
        <w:t>Luluskan liner reka bentuk, resin sistem, curing cycle, bypass pumping, akses dan alam sekitar kawalan.</w:t>
      </w:r>
    </w:p>
    <w:p>
      <w:pPr>
        <w:keepLines/>
        <w:spacing w:after="100" w:line="269" w:lineRule="auto"/>
        <w:ind w:left="369" w:hanging="369"/>
      </w:pPr>
      <w:r>
        <w:rPr>
          <w:rFonts w:ascii="Aptos" w:hAnsi="Aptos"/>
          <w:b/>
          <w:color w:val="071E33"/>
          <w:sz w:val="19"/>
        </w:rPr>
        <w:t xml:space="preserve">2. Bersihkan dan CCTV  host pipe. </w:t>
      </w:r>
      <w:r>
        <w:rPr>
          <w:rFonts w:ascii="Aptos" w:hAnsi="Aptos"/>
          <w:b w:val="0"/>
          <w:color w:val="263442"/>
          <w:sz w:val="19"/>
        </w:rPr>
        <w:t>Bersihkan dan CCTV  host pipe, alih keluar obstructions dan sahkan dimensi, kecacatan dan service locations.</w:t>
      </w:r>
    </w:p>
    <w:p>
      <w:pPr>
        <w:keepLines/>
        <w:spacing w:after="100" w:line="269" w:lineRule="auto"/>
        <w:ind w:left="369" w:hanging="369"/>
      </w:pPr>
      <w:r>
        <w:rPr>
          <w:rFonts w:ascii="Aptos" w:hAnsi="Aptos"/>
          <w:b/>
          <w:color w:val="071E33"/>
          <w:sz w:val="19"/>
        </w:rPr>
        <w:t xml:space="preserve">3. Wet out dan handle  liner under controlled resin. </w:t>
      </w:r>
      <w:r>
        <w:rPr>
          <w:rFonts w:ascii="Aptos" w:hAnsi="Aptos"/>
          <w:b w:val="0"/>
          <w:color w:val="263442"/>
          <w:sz w:val="19"/>
        </w:rPr>
        <w:t>Wet out dan handle  liner under controlled resin, suhu, vacuum dan kebolehkesanan keadaan.</w:t>
      </w:r>
    </w:p>
    <w:p>
      <w:pPr>
        <w:keepLines/>
        <w:spacing w:after="100" w:line="269" w:lineRule="auto"/>
        <w:ind w:left="369" w:hanging="369"/>
      </w:pPr>
      <w:r>
        <w:rPr>
          <w:rFonts w:ascii="Aptos" w:hAnsi="Aptos"/>
          <w:b/>
          <w:color w:val="071E33"/>
          <w:sz w:val="19"/>
        </w:rPr>
        <w:t xml:space="preserve">4. Pasang oleh inversion atau tarik-dalam tanpa twist. </w:t>
      </w:r>
      <w:r>
        <w:rPr>
          <w:rFonts w:ascii="Aptos" w:hAnsi="Aptos"/>
          <w:b w:val="0"/>
          <w:color w:val="263442"/>
          <w:sz w:val="19"/>
        </w:rPr>
        <w:t>Pasang oleh inversion atau tarik-dalam tanpa twist dan press  liner against  host pipe di controlled tekanan.</w:t>
      </w:r>
    </w:p>
    <w:p>
      <w:pPr>
        <w:keepLines/>
        <w:spacing w:after="100" w:line="269" w:lineRule="auto"/>
        <w:ind w:left="369" w:hanging="369"/>
      </w:pPr>
      <w:r>
        <w:rPr>
          <w:rFonts w:ascii="Aptos" w:hAnsi="Aptos"/>
          <w:b/>
          <w:color w:val="071E33"/>
          <w:sz w:val="19"/>
        </w:rPr>
        <w:t xml:space="preserve">5. Jalankan curing oleh air. </w:t>
      </w:r>
      <w:r>
        <w:rPr>
          <w:rFonts w:ascii="Aptos" w:hAnsi="Aptos"/>
          <w:b w:val="0"/>
          <w:color w:val="263442"/>
          <w:sz w:val="19"/>
        </w:rPr>
        <w:t>Jalankan curing oleh air, steam atau UV ke  validated time-suhu atau energy cycle dengan continuous rekod.</w:t>
      </w:r>
    </w:p>
    <w:p>
      <w:pPr>
        <w:keepLines/>
        <w:spacing w:after="100" w:line="269" w:lineRule="auto"/>
        <w:ind w:left="369" w:hanging="369"/>
      </w:pPr>
      <w:r>
        <w:rPr>
          <w:rFonts w:ascii="Aptos" w:hAnsi="Aptos"/>
          <w:b/>
          <w:color w:val="071E33"/>
          <w:sz w:val="19"/>
        </w:rPr>
        <w:t xml:space="preserve">6. Cool, kemaskan dan reopen services, kemudian lengkapkan samples, kebocoran uji dan final CCTV acceptance jalankan ukur. </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reka bentuk dan bypass; host-pipe preparation; wet-out dan kebolehkesanan; liner pemasangan; rekod curing; final cctv dan pengujian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resin exposure; hot air atau steam; ruang terkurung; bypass failure; uncured liner.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Reka bentuk dan bypass</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Host-pipe preparation</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Wet-out dan kebolehkesanan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Liner pemasangan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Rekod curing</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Final CCTV dan pengujian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Resin exposure</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Hot air atau steam</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Ruang terkurung</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Bypass failure</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Uncured liner</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MS-TPL-009</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Cured-In-Place Pipe Relining</dc:title>
  <dc:subject>Template penyata kaedah pembinaan yang boleh diedit</dc:subject>
  <dc:creator>Method Statement Hub Malaysia</dc:creator>
  <cp:keywords>CIPP, pipe relining, sewer rehabilitation, trenchless repair</cp:keywords>
  <dc:description>generated by python-docx</dc:description>
  <cp:lastModifiedBy/>
  <cp:revision>1</cp:revision>
  <dcterms:created xsi:type="dcterms:W3CDTF">2013-12-23T23:15:00Z</dcterms:created>
  <dcterms:modified xsi:type="dcterms:W3CDTF">2013-12-23T23:15:00Z</dcterms:modified>
  <cp:category/>
</cp:coreProperties>
</file>